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B9C0C" w14:textId="4CFB568E" w:rsidR="003C41BD" w:rsidRPr="00BA4CA3" w:rsidRDefault="003C41BD" w:rsidP="00D05591">
      <w:pPr>
        <w:keepNext/>
        <w:keepLines/>
        <w:spacing w:before="240" w:after="24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</w:pPr>
      <w:r w:rsidRPr="00BA4CA3"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  <w:t>Test skladnosti za Sklop</w:t>
      </w:r>
      <w:r w:rsidR="000110B9" w:rsidRPr="00BA4CA3"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  <w:t xml:space="preserve"> </w:t>
      </w:r>
      <w:r w:rsidRPr="00BA4CA3"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  <w:t>1</w:t>
      </w:r>
    </w:p>
    <w:p w14:paraId="2CEE7112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853D452" w14:textId="77777777" w:rsidR="00401EE5" w:rsidRPr="00BA4CA3" w:rsidRDefault="00401EE5" w:rsidP="00401EE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BA4CA3">
        <w:rPr>
          <w:rFonts w:ascii="Arial" w:eastAsia="Times New Roman" w:hAnsi="Arial" w:cs="Arial"/>
          <w:kern w:val="0"/>
          <w:sz w:val="20"/>
          <w14:ligatures w14:val="none"/>
        </w:rPr>
        <w:t>Programsko opredeljena rešitev računalniškega oblaka (namenski HCI strežniki in programska oprema z izvedbo s storitvami:</w:t>
      </w:r>
    </w:p>
    <w:p w14:paraId="3305218F" w14:textId="77777777" w:rsidR="00401EE5" w:rsidRPr="00BA4CA3" w:rsidRDefault="00401EE5" w:rsidP="00401EE5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66E547A2" w14:textId="5735F23B" w:rsidR="00401EE5" w:rsidRPr="00BA4CA3" w:rsidRDefault="00401EE5" w:rsidP="00401EE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 w:rsidRPr="00BA4CA3">
        <w:rPr>
          <w:rFonts w:ascii="Arial" w:eastAsia="Calibri" w:hAnsi="Arial" w:cs="Arial"/>
          <w:kern w:val="0"/>
          <w:sz w:val="20"/>
          <w14:ligatures w14:val="none"/>
        </w:rPr>
        <w:t xml:space="preserve">Ponudniki predstavijo upravljavsko konzolo, dostopno čez </w:t>
      </w:r>
      <w:r w:rsidR="008A2D07">
        <w:rPr>
          <w:rFonts w:ascii="Arial" w:eastAsia="Calibri" w:hAnsi="Arial" w:cs="Arial"/>
          <w:kern w:val="0"/>
          <w:sz w:val="20"/>
          <w14:ligatures w14:val="none"/>
        </w:rPr>
        <w:t>VPN</w:t>
      </w:r>
      <w:r w:rsidRPr="00BA4CA3">
        <w:rPr>
          <w:rFonts w:ascii="Arial" w:eastAsia="Calibri" w:hAnsi="Arial" w:cs="Arial"/>
          <w:kern w:val="0"/>
          <w:sz w:val="20"/>
          <w14:ligatures w14:val="none"/>
        </w:rPr>
        <w:t xml:space="preserve"> ali drugo povezavo, preko katere bodo sami predstavili delujoče postopke, ki morajo ustrezati spodaj navedenim zahtevam.</w:t>
      </w:r>
    </w:p>
    <w:p w14:paraId="0C022E51" w14:textId="71F6E2D3" w:rsidR="00F47DEA" w:rsidRPr="00D05591" w:rsidRDefault="00F47DEA" w:rsidP="00401EE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20"/>
          <w14:ligatures w14:val="none"/>
        </w:rPr>
      </w:pPr>
      <w:r w:rsidRPr="00D05591">
        <w:rPr>
          <w:rFonts w:ascii="Arial" w:hAnsi="Arial" w:cs="Arial"/>
          <w:sz w:val="20"/>
          <w:szCs w:val="20"/>
        </w:rPr>
        <w:t>Delujočo postavitev za izvedbo testa skladnosti se lahko zagotovi na lokaciji naročnika po dogovoru, na lokaciji ponudnika ali pri ponudnikovem referenčnem naročniku.</w:t>
      </w:r>
    </w:p>
    <w:p w14:paraId="2694F4E9" w14:textId="1E374B41" w:rsidR="003C41BD" w:rsidRPr="00BA4CA3" w:rsidRDefault="003C41BD" w:rsidP="003C41BD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0"/>
          <w:highlight w:val="yellow"/>
          <w14:ligatures w14:val="none"/>
        </w:rPr>
      </w:pPr>
      <w:r w:rsidRPr="00BA4CA3">
        <w:rPr>
          <w:rFonts w:ascii="Arial" w:eastAsia="Calibri" w:hAnsi="Arial" w:cs="Arial"/>
          <w:kern w:val="0"/>
          <w:sz w:val="20"/>
          <w14:ligatures w14:val="none"/>
        </w:rPr>
        <w:t xml:space="preserve">    </w:t>
      </w:r>
    </w:p>
    <w:p w14:paraId="3B845334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5E78D372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BA4CA3">
        <w:rPr>
          <w:rFonts w:ascii="Arial" w:eastAsia="Times New Roman" w:hAnsi="Arial" w:cs="Arial"/>
          <w:kern w:val="0"/>
          <w:sz w:val="20"/>
          <w14:ligatures w14:val="none"/>
        </w:rPr>
        <w:t>Naročnik bo v okviru testa skladnosti preverjal naslednje postopke po spodaj navedenih sklopih:</w:t>
      </w:r>
    </w:p>
    <w:p w14:paraId="5C54A949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516"/>
        <w:gridCol w:w="2268"/>
      </w:tblGrid>
      <w:tr w:rsidR="003C41BD" w:rsidRPr="00BA4CA3" w14:paraId="6281865F" w14:textId="77777777" w:rsidTr="00713681">
        <w:trPr>
          <w:tblHeader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EF2C7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Sklop / Naziv / Opis testa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889324" w14:textId="77777777" w:rsidR="003C41BD" w:rsidRPr="00BA4CA3" w:rsidRDefault="003C41BD" w:rsidP="00CC2541">
            <w:pPr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Rezultat Testa (uspešno/neuspešno)</w:t>
            </w:r>
          </w:p>
        </w:tc>
      </w:tr>
      <w:tr w:rsidR="003C41BD" w:rsidRPr="00BA4CA3" w14:paraId="64862BD3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CD07E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Prenos navideznega strežnika med delovanjem iz enega fizičnega strežnika na drug fizični strežnik.</w:t>
            </w:r>
          </w:p>
          <w:p w14:paraId="6CA72D6A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5F2053B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249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Ponudnik izvede postopek </w:t>
            </w:r>
            <w:proofErr w:type="spellStart"/>
            <w:r w:rsidRPr="00BA4CA3">
              <w:rPr>
                <w:rFonts w:ascii="Arial" w:hAnsi="Arial" w:cs="Arial"/>
              </w:rPr>
              <w:t>vMotion</w:t>
            </w:r>
            <w:proofErr w:type="spellEnd"/>
            <w:r w:rsidRPr="00BA4CA3">
              <w:rPr>
                <w:rFonts w:ascii="Arial" w:hAnsi="Arial" w:cs="Arial"/>
              </w:rPr>
              <w:t xml:space="preserve"> ali enakovreden na delujočem strežniku. Na delujočem navideznem strežniku se požene »neprekinjen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«, ki dostopa do osnovnega prehoda (primer: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 -t 10.10.10.1). Navidezni strežnik lahko med prenosom med dvema fizičnima strežnika doživi prekinitev maksimalno deset (10) »</w:t>
            </w:r>
            <w:proofErr w:type="spellStart"/>
            <w:r w:rsidRPr="00BA4CA3">
              <w:rPr>
                <w:rFonts w:ascii="Arial" w:hAnsi="Arial" w:cs="Arial"/>
              </w:rPr>
              <w:t>pingov</w:t>
            </w:r>
            <w:proofErr w:type="spellEnd"/>
            <w:r w:rsidRPr="00BA4CA3">
              <w:rPr>
                <w:rFonts w:ascii="Arial" w:hAnsi="Arial" w:cs="Arial"/>
              </w:rPr>
              <w:t>«.</w:t>
            </w:r>
          </w:p>
          <w:p w14:paraId="25CBFBD3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9510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eastAsiaTheme="minorEastAsia" w:hAnsi="Arial" w:cs="Arial"/>
              </w:rPr>
            </w:pPr>
            <w:sdt>
              <w:sdtPr>
                <w:rPr>
                  <w:rFonts w:ascii="Arial" w:hAnsi="Arial" w:cs="Arial"/>
                </w:rPr>
                <w:id w:val="1946960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BCB3E43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1832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33F41BE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7DF2D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Prenos virtualnih diskov med delovanjem virtualnega strežnika med različnimi diskovnimi polji ali razdelki</w:t>
            </w:r>
          </w:p>
          <w:p w14:paraId="5879C9CA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45F89EAB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FD6D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Ponudnik izvede postopek </w:t>
            </w:r>
            <w:proofErr w:type="spellStart"/>
            <w:r w:rsidRPr="00BA4CA3">
              <w:rPr>
                <w:rFonts w:ascii="Arial" w:hAnsi="Arial" w:cs="Arial"/>
              </w:rPr>
              <w:t>SvMotion</w:t>
            </w:r>
            <w:proofErr w:type="spellEnd"/>
            <w:r w:rsidRPr="00BA4CA3">
              <w:rPr>
                <w:rFonts w:ascii="Arial" w:hAnsi="Arial" w:cs="Arial"/>
              </w:rPr>
              <w:t xml:space="preserve"> ali enakovreden v upravljavski konzoli tako, da prenese navidezne diske posameznega navideznega strežnika iz enega polja, skladišča, naprave na drugo polje, skladišče, napravo. Na delujočem navideznem strežniku se požene »neprekinjen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«, ki dostopa do osnovnega prehoda (primer: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 -t 10.10.10.1).</w:t>
            </w:r>
          </w:p>
          <w:p w14:paraId="2C0C0B8D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Virtualni strežnik lahko med prenosom doživi prekinitev maksimalno deset (10) »</w:t>
            </w:r>
            <w:proofErr w:type="spellStart"/>
            <w:r w:rsidRPr="00BA4CA3">
              <w:rPr>
                <w:rFonts w:ascii="Arial" w:hAnsi="Arial" w:cs="Arial"/>
              </w:rPr>
              <w:t>pingov</w:t>
            </w:r>
            <w:proofErr w:type="spellEnd"/>
            <w:r w:rsidRPr="00BA4CA3">
              <w:rPr>
                <w:rFonts w:ascii="Arial" w:hAnsi="Arial" w:cs="Arial"/>
              </w:rPr>
              <w:t>«.</w:t>
            </w:r>
          </w:p>
          <w:p w14:paraId="6523E89A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479E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450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28B52E9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1640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BF08FE4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EBE0C8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Programsko opredeljena shramba (SDS)</w:t>
            </w:r>
          </w:p>
          <w:p w14:paraId="0D1B509F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B7927A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D8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predstavi mehanizem rezervacije diskovnega prostora in/ali razdelkov, ki ne sme biti izvedena neposredno z orodji samega diskovnega polja.</w:t>
            </w:r>
          </w:p>
          <w:p w14:paraId="05F1CB7D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23EC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5386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126E056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2885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739A6199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F2CE11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Programsko opredeljeno omrežje (SDN)</w:t>
            </w:r>
          </w:p>
          <w:p w14:paraId="1AD835F3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69FB4949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EE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Preverjamo samodejno dodeljevanje in rezervacijo IP naslovov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2741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200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49EC513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2777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A1C913B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81F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Preverjamo možnost ročnega ali avtomatiziranega brisanja rezerviranih IP naslovov, ki niso več v uporabi.</w:t>
            </w:r>
          </w:p>
          <w:p w14:paraId="2E3C9EF7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  <w:p w14:paraId="66AB2D5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501F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7915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376C8AFB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90211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8BED94A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A4E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preverjamo ročno rezervacijo IP naslovov (recimo orodje IPAM)</w:t>
            </w:r>
          </w:p>
          <w:p w14:paraId="30211BF5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53A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879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35A72839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4768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14B9B902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53B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Upravljanje požarne pregrade in pravil za usmerjanje mrežnega prometa preko tržnice.</w:t>
            </w:r>
          </w:p>
          <w:p w14:paraId="0DDB211D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FF9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392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3E065A0F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4648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737BBB57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471C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Upravljanje DNS vnosov (ponudnik predstavi mehanizem upravljanja DNS vnosov)</w:t>
            </w:r>
          </w:p>
          <w:p w14:paraId="49E3DEA7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929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68376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79C0C613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9618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74A27D85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CEF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Test izpada posameznega fizičnega strežnika (enega od strežnikov se izklopi in to ne sme v nobenem pogledu vplivati na delovanje celotnega sistema. Vsi navidezni  strežniki pa se morajo samodejno ponovno zagnati na preostalih fizičnih strežnikih).</w:t>
            </w:r>
          </w:p>
          <w:p w14:paraId="56FE9F0E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B06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93200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29B8DFA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8680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FA6B2F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A85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Isti L2 segmenti na  vseh lokacijah (dva navidezna strežnika v </w:t>
            </w:r>
            <w:proofErr w:type="spellStart"/>
            <w:r w:rsidRPr="00BA4CA3">
              <w:rPr>
                <w:rFonts w:ascii="Arial" w:hAnsi="Arial" w:cs="Arial"/>
              </w:rPr>
              <w:t>lj</w:t>
            </w:r>
            <w:proofErr w:type="spellEnd"/>
            <w:r w:rsidRPr="00BA4CA3">
              <w:rPr>
                <w:rFonts w:ascii="Arial" w:hAnsi="Arial" w:cs="Arial"/>
              </w:rPr>
              <w:t>/mb)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A177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2299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04202135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546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3D5F1F9C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76DD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Migracija navideznega strežnika med dvema lokacijama brez prekinitve v delovanju. Na delujočem navideznem strežniku se požene »neprekinjen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«, ki dostopa do osnovnega prehoda (primer: </w:t>
            </w:r>
            <w:proofErr w:type="spellStart"/>
            <w:r w:rsidRPr="00BA4CA3">
              <w:rPr>
                <w:rFonts w:ascii="Arial" w:hAnsi="Arial" w:cs="Arial"/>
              </w:rPr>
              <w:t>ping</w:t>
            </w:r>
            <w:proofErr w:type="spellEnd"/>
            <w:r w:rsidRPr="00BA4CA3">
              <w:rPr>
                <w:rFonts w:ascii="Arial" w:hAnsi="Arial" w:cs="Arial"/>
              </w:rPr>
              <w:t xml:space="preserve"> -t 10.10.10.1). Navidezni strežnik lahko med prenosom med dvema fizičnima strežnika doživi prekinitev maksimalno deset (10) »</w:t>
            </w:r>
            <w:proofErr w:type="spellStart"/>
            <w:r w:rsidRPr="00BA4CA3">
              <w:rPr>
                <w:rFonts w:ascii="Arial" w:hAnsi="Arial" w:cs="Arial"/>
              </w:rPr>
              <w:t>pingov</w:t>
            </w:r>
            <w:proofErr w:type="spellEnd"/>
            <w:r w:rsidRPr="00BA4CA3">
              <w:rPr>
                <w:rFonts w:ascii="Arial" w:hAnsi="Arial" w:cs="Arial"/>
              </w:rPr>
              <w:t>«.</w:t>
            </w:r>
          </w:p>
          <w:p w14:paraId="59D8BA8D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8AE3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eastAsiaTheme="minorEastAsia" w:hAnsi="Arial" w:cs="Arial"/>
              </w:rPr>
            </w:pPr>
            <w:sdt>
              <w:sdtPr>
                <w:rPr>
                  <w:rFonts w:ascii="Arial" w:hAnsi="Arial" w:cs="Arial"/>
                </w:rPr>
                <w:id w:val="-99201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3D2143C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97537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2FAA18F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709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preverjamo </w:t>
            </w:r>
            <w:proofErr w:type="spellStart"/>
            <w:r w:rsidRPr="00BA4CA3">
              <w:rPr>
                <w:rFonts w:ascii="Arial" w:hAnsi="Arial" w:cs="Arial"/>
              </w:rPr>
              <w:t>mikrosegmentacijo</w:t>
            </w:r>
            <w:proofErr w:type="spellEnd"/>
            <w:r w:rsidRPr="00BA4CA3">
              <w:rPr>
                <w:rFonts w:ascii="Arial" w:hAnsi="Arial" w:cs="Arial"/>
              </w:rPr>
              <w:t xml:space="preserve"> (znotraj segmenta sta dva navidezna strežnika med seboj izolirana</w:t>
            </w:r>
          </w:p>
          <w:p w14:paraId="5F19830F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887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4367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6C450A54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5275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1859AB1D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8BF36D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Operativne storitve ("nadzor, poročanje, obveščanje, analize kapacitete/cena")</w:t>
            </w:r>
          </w:p>
          <w:p w14:paraId="33066B93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791EC2C9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0AA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predstavi samodejno izdelana poročila, ki se prožijo kronološko (dnevno, tedensko, mesečno)</w:t>
            </w:r>
          </w:p>
          <w:p w14:paraId="61EB9E62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13A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892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785F542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19536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67A42D0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82BF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predstavi delovanje mehanizma obveščanja ob (ne)predvidenih dogodkih (po elektronski pošti)</w:t>
            </w:r>
          </w:p>
          <w:p w14:paraId="695B9840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B84C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2482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09672EC7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85214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ADC879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A15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predstavi analizator učinkovitosti (razpoložljive/zahtevane kapacitete in cene v primerjavi z drugimi oblaki)</w:t>
            </w:r>
          </w:p>
          <w:p w14:paraId="68C3CD45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C18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561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A5A7238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2234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7F4D430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A7D01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Nastavitev sistema alarmiranja in poročil</w:t>
            </w:r>
          </w:p>
          <w:p w14:paraId="29AA5E6A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F49781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A7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prestavi možnosti nastavitev zgornje in spodnje meje alarmiranja (za zasedenost diska, RAM-a, CPU-ja)</w:t>
            </w:r>
          </w:p>
          <w:p w14:paraId="13A0CC6C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F905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716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133E79F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52474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9638E9C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9095BF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Sistem za centralno zbiranje in prikaz dnevniških zapisov ("</w:t>
            </w:r>
            <w:proofErr w:type="spellStart"/>
            <w:r w:rsidRPr="00BA4CA3">
              <w:rPr>
                <w:rFonts w:ascii="Arial" w:hAnsi="Arial" w:cs="Arial"/>
                <w:b/>
                <w:bCs/>
              </w:rPr>
              <w:t>syslog</w:t>
            </w:r>
            <w:proofErr w:type="spellEnd"/>
            <w:r w:rsidRPr="00BA4CA3">
              <w:rPr>
                <w:rFonts w:ascii="Arial" w:hAnsi="Arial" w:cs="Arial"/>
                <w:b/>
                <w:bCs/>
              </w:rPr>
              <w:t>")</w:t>
            </w:r>
          </w:p>
          <w:p w14:paraId="15CD8B3E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A22190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48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Prikaz analiz (grafi, tabele), posredovanje na strežnik za zbiranje incidentov</w:t>
            </w:r>
          </w:p>
          <w:p w14:paraId="25DDE62E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4C40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2947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077E0F6A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5288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195B53EB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26A18B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 xml:space="preserve">Okolje za nameščanje </w:t>
            </w:r>
            <w:proofErr w:type="spellStart"/>
            <w:r w:rsidRPr="00BA4CA3">
              <w:rPr>
                <w:rFonts w:ascii="Arial" w:hAnsi="Arial" w:cs="Arial"/>
                <w:b/>
                <w:bCs/>
              </w:rPr>
              <w:t>hipervizorja</w:t>
            </w:r>
            <w:proofErr w:type="spellEnd"/>
            <w:r w:rsidRPr="00BA4CA3">
              <w:rPr>
                <w:rFonts w:ascii="Arial" w:hAnsi="Arial" w:cs="Arial"/>
                <w:b/>
                <w:bCs/>
              </w:rPr>
              <w:t xml:space="preserve"> preko LAN omrežja</w:t>
            </w:r>
          </w:p>
          <w:p w14:paraId="3A102B56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64B23A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165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Demonstracija sistema (PXE-</w:t>
            </w:r>
            <w:proofErr w:type="spellStart"/>
            <w:r w:rsidRPr="00BA4CA3">
              <w:rPr>
                <w:rFonts w:ascii="Arial" w:hAnsi="Arial" w:cs="Arial"/>
              </w:rPr>
              <w:t>boot</w:t>
            </w:r>
            <w:proofErr w:type="spellEnd"/>
            <w:r w:rsidRPr="00BA4CA3">
              <w:rPr>
                <w:rFonts w:ascii="Arial" w:hAnsi="Arial" w:cs="Arial"/>
              </w:rPr>
              <w:t>) deluje, fizični strežnik se uspešno samodejno namesti in pridobi IP naslov. Fizični strežnik je pripravljen za delo v že vzpostavljeni gruči strežnikov.</w:t>
            </w:r>
          </w:p>
          <w:p w14:paraId="5A3B4447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49E9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45892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89B3B9F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8436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24F08DAC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A34577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Sistem za centralno hranjenje programske opreme</w:t>
            </w:r>
          </w:p>
          <w:p w14:paraId="11AC9583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12AE8AE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B31C" w14:textId="77777777" w:rsidR="003C41BD" w:rsidRPr="00BA4CA3" w:rsidRDefault="003C41BD" w:rsidP="003C41BD">
            <w:pPr>
              <w:tabs>
                <w:tab w:val="left" w:pos="3940"/>
              </w:tabs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Iz dveh lokacij navidezni strežnik dostopa do istih ISO slik.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8C7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3690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60681CE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34545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4DF7EFA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224" w14:textId="77777777" w:rsidR="003C41BD" w:rsidRPr="00BA4CA3" w:rsidRDefault="003C41BD" w:rsidP="003C41BD">
            <w:pPr>
              <w:tabs>
                <w:tab w:val="left" w:pos="3940"/>
              </w:tabs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Možnost hranjenja več verzij izdelanih predlog (demonstracija </w:t>
            </w:r>
            <w:proofErr w:type="spellStart"/>
            <w:r w:rsidRPr="00BA4CA3">
              <w:rPr>
                <w:rFonts w:ascii="Arial" w:hAnsi="Arial" w:cs="Arial"/>
              </w:rPr>
              <w:t>verzioniranja</w:t>
            </w:r>
            <w:proofErr w:type="spellEnd"/>
            <w:r w:rsidRPr="00BA4CA3">
              <w:rPr>
                <w:rFonts w:ascii="Arial" w:hAnsi="Arial" w:cs="Arial"/>
              </w:rPr>
              <w:t>).</w:t>
            </w:r>
          </w:p>
          <w:p w14:paraId="6AE03A73" w14:textId="77777777" w:rsidR="003C41BD" w:rsidRPr="00BA4CA3" w:rsidRDefault="003C41BD" w:rsidP="003C41BD">
            <w:pPr>
              <w:tabs>
                <w:tab w:val="left" w:pos="3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32C8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728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8BBF6CD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4144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44049B56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B11FE6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Storitvena tržnica</w:t>
            </w:r>
          </w:p>
          <w:p w14:paraId="152192AC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788EBC72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DB0" w14:textId="73812115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Koraki za izdelavo navideznega strežnika (Izbira </w:t>
            </w:r>
            <w:r w:rsidR="008A2D07">
              <w:rPr>
                <w:rFonts w:ascii="Arial" w:hAnsi="Arial" w:cs="Arial"/>
              </w:rPr>
              <w:t>DNS</w:t>
            </w:r>
            <w:r w:rsidRPr="00BA4CA3">
              <w:rPr>
                <w:rFonts w:ascii="Arial" w:hAnsi="Arial" w:cs="Arial"/>
              </w:rPr>
              <w:t>, samodejna nastavitev IP naslova, ime strežnika, konfiguracija navideznih diskov, spomina, procesorjev in jeder, izbira različne MS domene, nastavitev režimov varnostnega kopiranja)</w:t>
            </w:r>
          </w:p>
          <w:p w14:paraId="3B27D4E9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BEBF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850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6E55F89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1961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6D18244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E062AB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Storitev, ki omogoča uvoz navideznih strežnikov v VPC</w:t>
            </w:r>
          </w:p>
          <w:p w14:paraId="3935FA56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59ABB5BE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606B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Uvozimo en navidezni strežnik iz podprtega paketa (OVF / OVA).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AA0F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4961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662DC56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5005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384FE347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682672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Storitev, ki omogoča upravljanje varnostnih kopij</w:t>
            </w:r>
          </w:p>
          <w:p w14:paraId="5597B6E2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230E8F15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F933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Upravljavska konzola omogoča nastavljanje nalog (»</w:t>
            </w:r>
            <w:proofErr w:type="spellStart"/>
            <w:r w:rsidRPr="00BA4CA3">
              <w:rPr>
                <w:rFonts w:ascii="Arial" w:hAnsi="Arial" w:cs="Arial"/>
              </w:rPr>
              <w:t>jobov</w:t>
            </w:r>
            <w:proofErr w:type="spellEnd"/>
            <w:r w:rsidRPr="00BA4CA3">
              <w:rPr>
                <w:rFonts w:ascii="Arial" w:hAnsi="Arial" w:cs="Arial"/>
              </w:rPr>
              <w:t>«)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14A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505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3B93757A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0978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42B96BF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D03B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Sistem obveščanja deluje (e-pošta iz sistema poslana na skrbnika)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125E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9244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67D57D0F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010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790B1EEB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DF4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Restavracija posameznih datotek iz varnostne kopije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6720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625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8301E67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78385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6C20B25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24D8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Prikaz statusov (grafi in/ali opisi).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3588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08271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CBA6BB0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554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3172A96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323380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Sistem za obračun storitev</w:t>
            </w:r>
          </w:p>
          <w:p w14:paraId="69EEA404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364F270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7D0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Prikaz obračunov po virtualnih strežnikih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7845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482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7B8B9E91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011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1499F9DA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DEE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Prikaz obračunov po skupinah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4571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28794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993C283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4547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392D72B6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12E700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 xml:space="preserve">Sistem za prenos virtualnih strežnikov iz okolja </w:t>
            </w:r>
            <w:proofErr w:type="spellStart"/>
            <w:r w:rsidRPr="00BA4CA3">
              <w:rPr>
                <w:rFonts w:ascii="Arial" w:hAnsi="Arial" w:cs="Arial"/>
                <w:b/>
                <w:bCs/>
              </w:rPr>
              <w:t>VMware</w:t>
            </w:r>
            <w:proofErr w:type="spellEnd"/>
            <w:r w:rsidRPr="00BA4CA3">
              <w:rPr>
                <w:rFonts w:ascii="Arial" w:hAnsi="Arial" w:cs="Arial"/>
                <w:b/>
                <w:bCs/>
              </w:rPr>
              <w:t xml:space="preserve"> v predstavljeno okolje ponudnika</w:t>
            </w:r>
          </w:p>
          <w:p w14:paraId="5A34DDCA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C99E4AE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9247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 xml:space="preserve">Navidezni strežnik, ki je prej deloval na okolju </w:t>
            </w:r>
            <w:proofErr w:type="spellStart"/>
            <w:r w:rsidRPr="00BA4CA3">
              <w:rPr>
                <w:rFonts w:ascii="Arial" w:hAnsi="Arial" w:cs="Arial"/>
              </w:rPr>
              <w:t>VMware</w:t>
            </w:r>
            <w:proofErr w:type="spellEnd"/>
            <w:r w:rsidRPr="00BA4CA3">
              <w:rPr>
                <w:rFonts w:ascii="Arial" w:hAnsi="Arial" w:cs="Arial"/>
              </w:rPr>
              <w:t xml:space="preserve"> mora delovati po prenosu v predstavljeno okolje ponudnika.</w:t>
            </w:r>
          </w:p>
          <w:p w14:paraId="6E765F51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A91A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18616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EEB1BE5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754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292813F8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69B71" w14:textId="5BE509F5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 xml:space="preserve">Programska oprema pri dobavitelju ali pri proizvajalcu programske opreme mora biti preverljiva/razpoložljiva preko spleta </w:t>
            </w:r>
          </w:p>
          <w:p w14:paraId="57E5E251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0CEE9B29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31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Predstavitev delujočih spletnih povezav preko katerih se lahko prenese namestitvene pakete za predstavljeno programsko opremo.</w:t>
            </w:r>
          </w:p>
          <w:p w14:paraId="7B1DD21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70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695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246B085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70935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4350D5E9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C33A41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Centralna upravljavska konzola</w:t>
            </w:r>
          </w:p>
          <w:p w14:paraId="349E9898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3C41BD" w:rsidRPr="00BA4CA3" w14:paraId="0506F1D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2B8E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proofErr w:type="spellStart"/>
            <w:r w:rsidRPr="00BA4CA3">
              <w:rPr>
                <w:rFonts w:ascii="Arial" w:hAnsi="Arial" w:cs="Arial"/>
              </w:rPr>
              <w:t>Orkestrator</w:t>
            </w:r>
            <w:proofErr w:type="spellEnd"/>
            <w:r w:rsidRPr="00BA4CA3">
              <w:rPr>
                <w:rFonts w:ascii="Arial" w:hAnsi="Arial" w:cs="Arial"/>
              </w:rPr>
              <w:t xml:space="preserve"> zajema vse fizične strežnike po skupinah ali gručah.</w:t>
            </w:r>
          </w:p>
          <w:p w14:paraId="0632AD3F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0860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44350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17A73773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8173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21546CDA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438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Navidezni strežniki so združeni po gručah, po mapah ali po lokacijah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DDD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34286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3013B80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6058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C67BDA5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86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Navidezni strežniki so združeni po skupinah glede na rezervirane prioritete pri dodeljevanju sistemskih virov (spomin, procesor, disk)</w:t>
            </w:r>
          </w:p>
          <w:p w14:paraId="4BA8927D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ABEA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5595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70B7F610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8438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5F64D46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A45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Navidezni strežniki so združeni po gručah glede na dodeljene fizične strežnike.</w:t>
            </w:r>
          </w:p>
          <w:p w14:paraId="34A4FF0D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623A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3692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069A1002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71699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444D87E8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255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Navidezni strežniki so združeni po gručah glede na dodeljene diskovne kapacitete.</w:t>
            </w:r>
          </w:p>
          <w:p w14:paraId="23E59395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77F9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5034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051651D2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10119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0CB984A9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A5F9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proofErr w:type="spellStart"/>
            <w:r w:rsidRPr="00BA4CA3">
              <w:rPr>
                <w:rFonts w:ascii="Arial" w:hAnsi="Arial" w:cs="Arial"/>
              </w:rPr>
              <w:t>Orkestrator</w:t>
            </w:r>
            <w:proofErr w:type="spellEnd"/>
            <w:r w:rsidRPr="00BA4CA3">
              <w:rPr>
                <w:rFonts w:ascii="Arial" w:hAnsi="Arial" w:cs="Arial"/>
              </w:rPr>
              <w:t xml:space="preserve"> dostopa do vseh virtualnih strežnikov in omogoča njihovo upravljanje.</w:t>
            </w:r>
          </w:p>
          <w:p w14:paraId="22E3215E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9CD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71061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234798B1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1493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B354426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106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Nadzorni sistem pošilja obvestila, alarme, opozorila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992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20101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0D3DF95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4347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49453CD0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AA8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lastRenderedPageBreak/>
              <w:t>Pravila za pošiljanje alarmov je mogoče dodatno ročno nastavljati (primer: alarm se sproži pri zasedenosti 80% diska posameznega navideznega strežnika).</w:t>
            </w:r>
          </w:p>
          <w:p w14:paraId="6F30FBC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E42B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7213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65DC235B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12135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C1E3738" w14:textId="77777777" w:rsidTr="00713681"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3AE0D7" w14:textId="77777777" w:rsidR="003C41BD" w:rsidRPr="00BA4CA3" w:rsidRDefault="003C41BD" w:rsidP="003C41BD">
            <w:pPr>
              <w:jc w:val="both"/>
              <w:rPr>
                <w:rFonts w:ascii="Arial" w:hAnsi="Arial" w:cs="Arial"/>
                <w:b/>
                <w:bCs/>
              </w:rPr>
            </w:pPr>
            <w:r w:rsidRPr="00BA4CA3">
              <w:rPr>
                <w:rFonts w:ascii="Arial" w:hAnsi="Arial" w:cs="Arial"/>
                <w:b/>
                <w:bCs/>
              </w:rPr>
              <w:t>Rešitev za upravljanje oblaka</w:t>
            </w:r>
          </w:p>
          <w:p w14:paraId="6DD05372" w14:textId="77777777" w:rsidR="003C41BD" w:rsidRPr="00BA4CA3" w:rsidRDefault="003C41BD" w:rsidP="003C41BD">
            <w:pPr>
              <w:jc w:val="both"/>
              <w:rPr>
                <w:rFonts w:ascii="Arial" w:eastAsiaTheme="minorEastAsia" w:hAnsi="Arial" w:cs="Arial"/>
              </w:rPr>
            </w:pPr>
          </w:p>
        </w:tc>
      </w:tr>
      <w:tr w:rsidR="003C41BD" w:rsidRPr="00BA4CA3" w14:paraId="210DF86F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62D7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Tržnica oz. portal za samodejno izdelavo navideznih strežnikov je prilagodljiv (možno je spreminjati posamezne nastavitve).</w:t>
            </w:r>
          </w:p>
          <w:p w14:paraId="5A91C9EA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00DC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80551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4FB9AC25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2451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3F712780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0DE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Zbiralnik dnevnikov lahko dela analize in poizvedbe (grafi in tabele)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669F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4056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5CE7B0A9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7366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  <w:tr w:rsidR="003C41BD" w:rsidRPr="00BA4CA3" w14:paraId="609AB783" w14:textId="77777777" w:rsidTr="00713681"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6C0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  <w:r w:rsidRPr="00BA4CA3">
              <w:rPr>
                <w:rFonts w:ascii="Arial" w:hAnsi="Arial" w:cs="Arial"/>
              </w:rPr>
              <w:t>Ponudnik demonstrira na kakšen način se izvede logična segmentacija organizacije in podatkovnega centra.</w:t>
            </w:r>
          </w:p>
          <w:p w14:paraId="27AC7802" w14:textId="77777777" w:rsidR="003C41BD" w:rsidRPr="00BA4CA3" w:rsidRDefault="003C41BD" w:rsidP="003C41B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99B4" w14:textId="77777777" w:rsidR="003C41BD" w:rsidRPr="00BA4CA3" w:rsidRDefault="00D05591" w:rsidP="003C41BD">
            <w:pPr>
              <w:tabs>
                <w:tab w:val="center" w:pos="1026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4595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uspešno</w:t>
            </w:r>
          </w:p>
          <w:p w14:paraId="600951F9" w14:textId="77777777" w:rsidR="003C41BD" w:rsidRPr="00BA4CA3" w:rsidRDefault="00D05591" w:rsidP="003C41BD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886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41BD" w:rsidRPr="00BA4CA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C41BD" w:rsidRPr="00BA4CA3">
              <w:rPr>
                <w:rFonts w:ascii="Arial" w:hAnsi="Arial" w:cs="Arial"/>
              </w:rPr>
              <w:t xml:space="preserve"> neuspešno</w:t>
            </w:r>
          </w:p>
        </w:tc>
      </w:tr>
    </w:tbl>
    <w:p w14:paraId="2A7F18AC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</w:rPr>
      </w:pPr>
    </w:p>
    <w:p w14:paraId="68E25087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D384746" w14:textId="77777777" w:rsidR="003C41BD" w:rsidRPr="00BA4CA3" w:rsidRDefault="003C41BD" w:rsidP="003C41B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highlight w:val="yellow"/>
          <w14:ligatures w14:val="none"/>
        </w:rPr>
      </w:pPr>
    </w:p>
    <w:p w14:paraId="174F0035" w14:textId="77777777" w:rsidR="008F3E76" w:rsidRPr="00BA4CA3" w:rsidRDefault="008F3E76">
      <w:pPr>
        <w:rPr>
          <w:rFonts w:ascii="Arial" w:hAnsi="Arial" w:cs="Arial"/>
        </w:rPr>
      </w:pPr>
    </w:p>
    <w:sectPr w:rsidR="008F3E76" w:rsidRPr="00BA4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86842"/>
    <w:multiLevelType w:val="hybridMultilevel"/>
    <w:tmpl w:val="6BA28602"/>
    <w:lvl w:ilvl="0" w:tplc="7F263EE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81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BD"/>
    <w:rsid w:val="000110B9"/>
    <w:rsid w:val="003B6B3D"/>
    <w:rsid w:val="003C41BD"/>
    <w:rsid w:val="00401EE5"/>
    <w:rsid w:val="008A2D07"/>
    <w:rsid w:val="008F3E76"/>
    <w:rsid w:val="009E46EB"/>
    <w:rsid w:val="00BA4CA3"/>
    <w:rsid w:val="00C46932"/>
    <w:rsid w:val="00CC2541"/>
    <w:rsid w:val="00D05591"/>
    <w:rsid w:val="00EF2F64"/>
    <w:rsid w:val="00F4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4A6B1"/>
  <w15:chartTrackingRefBased/>
  <w15:docId w15:val="{3B81D65F-801E-4023-BB9B-C5119EB5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C41BD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A2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1124</Words>
  <Characters>6409</Characters>
  <Application>Microsoft Office Word</Application>
  <DocSecurity>0</DocSecurity>
  <Lines>53</Lines>
  <Paragraphs>15</Paragraphs>
  <ScaleCrop>false</ScaleCrop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Stefanović</dc:creator>
  <cp:keywords/>
  <dc:description/>
  <cp:lastModifiedBy>Miran Stefanović</cp:lastModifiedBy>
  <cp:revision>8</cp:revision>
  <dcterms:created xsi:type="dcterms:W3CDTF">2024-07-29T05:44:00Z</dcterms:created>
  <dcterms:modified xsi:type="dcterms:W3CDTF">2024-08-07T13:13:00Z</dcterms:modified>
</cp:coreProperties>
</file>